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Creative Practitioner Job Description and Person Specification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4876800</wp:posOffset>
            </wp:positionH>
            <wp:positionV relativeFrom="paragraph">
              <wp:posOffset>114300</wp:posOffset>
            </wp:positionV>
            <wp:extent cx="1352550" cy="1352550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Job Title: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Creative Practitioner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Responsible 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Project Manager (Music &amp; Creative Arts)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Salary: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£33.91/hr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Hours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2.75 hours per week, 1 days per week (potential for extra hours)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Location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Based in Ramsgate Youth Centre (some remote working possible)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Contract type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year fixed term contract (with a view to extend)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Background and job purpose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Pie Factory Music is a music and youth work charity based in Ramsgate offering free, high-quality youth work sessions and music opportunities to young people between the ages of 8-25 in Thanet. We believe the creative arts are a superb tool for creativity, motivation, inclusion and self-confidence. Since our inception in 2002, we have developed a significant track record for supporting children and young people through creative projects, especially those facing challenging circumstances (such as care-experienced young people, young people with disabilities and those who face emotional and social difficulties).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Pie Factory Music is recruiting a new Creative Practitioner to join our team. The role involves delivering our popular Band Room and/or Live Room programmes, our weekly open-access sessions held at Pie Factory Music every Monday and Tuesday from 7-9 pm. You will work alongside the team to facilitate engaging and fun music activities for young people facing challenging circumstances, as well as leading a variety of short music projects and organising in-house and external performances.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Furthermore, you will have the opportunity to facilitate additional one-to-one and group workshops, encompassing a diverse range of musical directions. These activities will be guided by a youth-led and person-centred approach, allowing you to play a pivotal role in empowering and engaging the participants in their musical and creative development.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Your responsibilities will encompass activity design, planning, delivery and evaluation, ensuring that each session is engaging and impactful. Alongside your creative duties, you will also be responsible for record-keeping and monitoring processes to ensure smooth operation and compliance.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Key responsibilities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 and facilitate all music activity in our open access session(s) together with the team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Engage a diverse range of young people with different skill levels and needs, to develop musical, creative, social and emotional skills.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Ensure that participation is enjoyable and that young people progress in their musical learning and build confidence, differentiating activities where necessary.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Enable young people to develop skills in creating their own music individually or as a group, including (but not limited to) exploring and performing music, improvising, singing, recording and engineering, as well as involving them in the production and set up of rehearsal and performance spaces.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Source relevant resources, paying attention to specific tastes, needs and mixed abilities across the group.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Demonstrate commitment to inclusion by welcoming participants from all backgrounds and working to ensure all participants have a contribution to the creative process which is authentic and ensures they are genuinely involved in decision making.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Being part of the Pie Factory Music team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be part of a creative, dynamic team that provides safe, positive and educational experiences for children and young people attending our workshops and services through the means of music and other creative arts.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deliver workshops, which are creative, inclusive, inspiring, motivating and enjoyable for those involved for a set period of time as agreed with the Project Manager.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e3e5e8" w:space="0" w:sz="0" w:val="none"/>
          <w:left w:color="e3e5e8" w:space="0" w:sz="0" w:val="none"/>
          <w:bottom w:color="e3e5e8" w:space="0" w:sz="0" w:val="none"/>
          <w:right w:color="e3e5e8" w:space="0" w:sz="0" w:val="none"/>
          <w:between w:color="e3e5e8" w:space="0" w:sz="0" w:val="none"/>
        </w:pBdr>
        <w:spacing w:after="0" w:before="0" w:lineRule="auto"/>
        <w:ind w:left="720" w:hanging="360"/>
        <w:rPr>
          <w:rFonts w:ascii="Calibri" w:cs="Calibri" w:eastAsia="Calibri" w:hAnsi="Calibri"/>
          <w:color w:val="17191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7191c"/>
          <w:sz w:val="24"/>
          <w:szCs w:val="24"/>
          <w:rtl w:val="0"/>
        </w:rPr>
        <w:t xml:space="preserve">Teaching performance or creative skills to project participants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Takes responsibility for weekly planning of individual sessions following the programme aims and objectives.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be committed to an outcomes-focus in planning, delivery and evaluation of workshops.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attend regular supervision and team meetings as required.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follow all requirements and instructions in the reflection and evaluation process including data collection, case studies, write-ups and any other reasonable requests for information and learning.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work in accordance with policies and procedures. These are not only in place to ensure the safety of our participants but also to protect and support staff members.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job description is provided to assist the post holder to know their principal duties. It may be amended from time to time in consultation with you.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Person Specification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person specification is a picture of skills, knowledge, experience and attributes required to carry out the job. It has been used to draw up the advert and will also be used in the short-listing and interview process for this post. You should demonstrate on your application form how you meet the following essential criteria.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465"/>
        <w:gridCol w:w="2775"/>
        <w:tblGridChange w:id="0">
          <w:tblGrid>
            <w:gridCol w:w="3120"/>
            <w:gridCol w:w="3465"/>
            <w:gridCol w:w="27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Essential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Desirable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Minimum 2 years’ experience of working with young people in a community arts setting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arts or music degree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17191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17191c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91c"/>
                <w:rtl w:val="0"/>
              </w:rPr>
              <w:t xml:space="preserve">Postgraduate course in community arts and development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17191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color w:val="17191c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91c"/>
                <w:rtl w:val="0"/>
              </w:rPr>
              <w:t xml:space="preserve">Music leader training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color w:val="17191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color w:val="17191c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7191c"/>
                <w:rtl w:val="0"/>
              </w:rPr>
              <w:t xml:space="preserve">Music instrument and/or vocal training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Skills and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Experience of designing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delivering music sessions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workshops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Experience in performance, music production, songwriting and playing a variety of music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Excellent interpersonal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communication skills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with young people and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staff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Ability to support,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motivate and encourage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challenging young people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Ability to handle sensitive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issues with tact and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diplomacy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Ability to develop and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hold professional and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positive boundaries with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young people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be prepared and adaptable enough to facilitate both expected and unexpected situations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Excellent standard of ICT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Own vehicle and full UK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driving licence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color w:val="4d515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Experience of instrument teaching, vocal coaching and band coaching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Skills in arranging, conducting, and leading a band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Experience of working in the music industry 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Studio Engineering and Music tech skills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Knowledge and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understanding of social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issues in the East Kent area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Good knowledge of music: different genres, popular music, alternative music, local artists and the Kent music scene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 understanding of the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needs of children and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young people in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challenging circumstances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 understanding of the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importance of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safeguarding and data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protection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be committed to continuing professional development and training opportunities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embrace the importance of learning from shared experiences including reflective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Attributes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commitment to equity</w:t>
            </w:r>
          </w:p>
          <w:p w:rsidR="00000000" w:rsidDel="00000000" w:rsidP="00000000" w:rsidRDefault="00000000" w:rsidRPr="00000000" w14:paraId="00000079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 interest in issues</w:t>
            </w:r>
          </w:p>
          <w:p w:rsidR="00000000" w:rsidDel="00000000" w:rsidP="00000000" w:rsidRDefault="00000000" w:rsidRPr="00000000" w14:paraId="0000007B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concerning the welfare</w:t>
            </w:r>
          </w:p>
          <w:p w:rsidR="00000000" w:rsidDel="00000000" w:rsidP="00000000" w:rsidRDefault="00000000" w:rsidRPr="00000000" w14:paraId="0000007C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rights of young people</w:t>
            </w:r>
          </w:p>
          <w:p w:rsidR="00000000" w:rsidDel="00000000" w:rsidP="00000000" w:rsidRDefault="00000000" w:rsidRPr="00000000" w14:paraId="0000007D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be available to work</w:t>
            </w:r>
          </w:p>
          <w:p w:rsidR="00000000" w:rsidDel="00000000" w:rsidP="00000000" w:rsidRDefault="00000000" w:rsidRPr="00000000" w14:paraId="0000007F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flexible hours</w:t>
            </w:r>
          </w:p>
          <w:p w:rsidR="00000000" w:rsidDel="00000000" w:rsidP="00000000" w:rsidRDefault="00000000" w:rsidRPr="00000000" w14:paraId="00000080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Responds to all communication within agreed timeframes in a professional and courteous manner</w:t>
            </w:r>
          </w:p>
          <w:p w:rsidR="00000000" w:rsidDel="00000000" w:rsidP="00000000" w:rsidRDefault="00000000" w:rsidRPr="00000000" w14:paraId="00000082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be creative, proactive,</w:t>
            </w:r>
          </w:p>
          <w:p w:rsidR="00000000" w:rsidDel="00000000" w:rsidP="00000000" w:rsidRDefault="00000000" w:rsidRPr="00000000" w14:paraId="00000084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able to use initiative and</w:t>
            </w:r>
          </w:p>
          <w:p w:rsidR="00000000" w:rsidDel="00000000" w:rsidP="00000000" w:rsidRDefault="00000000" w:rsidRPr="00000000" w14:paraId="00000085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make sound judgments</w:t>
            </w:r>
          </w:p>
          <w:p w:rsidR="00000000" w:rsidDel="00000000" w:rsidP="00000000" w:rsidRDefault="00000000" w:rsidRPr="00000000" w14:paraId="00000086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 ability to remain calm</w:t>
            </w:r>
          </w:p>
          <w:p w:rsidR="00000000" w:rsidDel="00000000" w:rsidP="00000000" w:rsidRDefault="00000000" w:rsidRPr="00000000" w14:paraId="00000088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maintain a positive</w:t>
            </w:r>
          </w:p>
          <w:p w:rsidR="00000000" w:rsidDel="00000000" w:rsidP="00000000" w:rsidRDefault="00000000" w:rsidRPr="00000000" w14:paraId="00000089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outlook whilst working</w:t>
            </w:r>
          </w:p>
          <w:p w:rsidR="00000000" w:rsidDel="00000000" w:rsidP="00000000" w:rsidRDefault="00000000" w:rsidRPr="00000000" w14:paraId="0000008A">
            <w:pPr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under pressure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ind w:lef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post is subject to an Enhanced Disclosure Application to the Disclosure and Barring Service.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FUil4ctfaXudpqF0vFOaGKQMiw==">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